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Утверждаю: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bCs/>
          <w:sz w:val="24"/>
          <w:szCs w:val="24"/>
        </w:rPr>
        <w:t>Директор ГКОУ РД «Цумилухская СОШ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bCs/>
          <w:sz w:val="24"/>
          <w:szCs w:val="24"/>
        </w:rPr>
        <w:t>Тляратинского района»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bCs/>
          <w:sz w:val="24"/>
          <w:szCs w:val="24"/>
        </w:rPr>
        <w:t>Магомедалиев С.М.  __________________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 Л А Н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мероприятий программы ГКОУ РД «Цумилухская СОШ Тляратинского района»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«Профилактика идеологии терроризма и экстремизма среди обучающихся» на 2021-</w:t>
      </w:r>
      <w:r>
        <w:rPr>
          <w:rFonts w:cs="Times New Roman" w:ascii="Times New Roman" w:hAnsi="Times New Roman"/>
          <w:b/>
          <w:bCs/>
          <w:sz w:val="24"/>
          <w:szCs w:val="24"/>
        </w:rPr>
        <w:t>2022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учебный </w:t>
      </w:r>
      <w:r>
        <w:rPr>
          <w:rFonts w:cs="Times New Roman" w:ascii="Times New Roman" w:hAnsi="Times New Roman"/>
          <w:b/>
          <w:bCs/>
          <w:sz w:val="24"/>
          <w:szCs w:val="24"/>
        </w:rPr>
        <w:t>год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tbl>
      <w:tblPr>
        <w:tblStyle w:val="a4"/>
        <w:tblW w:w="16189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34"/>
        <w:gridCol w:w="4111"/>
        <w:gridCol w:w="29"/>
        <w:gridCol w:w="4110"/>
        <w:gridCol w:w="2297"/>
        <w:gridCol w:w="1419"/>
        <w:gridCol w:w="1842"/>
        <w:gridCol w:w="1246"/>
      </w:tblGrid>
      <w:tr>
        <w:trPr/>
        <w:tc>
          <w:tcPr>
            <w:tcW w:w="1134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40" w:type="dxa"/>
            <w:gridSpan w:val="2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110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 w:val="24"/>
                <w:szCs w:val="24"/>
                <w:lang w:eastAsia="ru-RU"/>
              </w:rPr>
              <w:t>Механизм реализации</w:t>
            </w:r>
          </w:p>
        </w:tc>
        <w:tc>
          <w:tcPr>
            <w:tcW w:w="2297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419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842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bCs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124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bCs/>
                <w:sz w:val="24"/>
                <w:szCs w:val="24"/>
                <w:lang w:eastAsia="ru-RU"/>
              </w:rPr>
              <w:t>Целевая аудитория</w:t>
            </w:r>
          </w:p>
        </w:tc>
      </w:tr>
      <w:tr>
        <w:trPr/>
        <w:tc>
          <w:tcPr>
            <w:tcW w:w="16188" w:type="dxa"/>
            <w:gridSpan w:val="8"/>
            <w:tcBorders/>
          </w:tcPr>
          <w:p>
            <w:pPr>
              <w:pStyle w:val="ListParagraph"/>
              <w:tabs>
                <w:tab w:val="clear" w:pos="708"/>
                <w:tab w:val="left" w:pos="567" w:leader="none"/>
              </w:tabs>
              <w:spacing w:lineRule="auto" w:line="240" w:before="0" w:after="0"/>
              <w:ind w:left="90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567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bCs/>
                <w:sz w:val="24"/>
                <w:szCs w:val="24"/>
                <w:lang w:eastAsia="ru-RU"/>
              </w:rPr>
              <w:t>Профилактическая работа с обучающимися, подверженными воздействию идеологии терроризма, а также подпавшими под ее влияние</w:t>
            </w:r>
          </w:p>
          <w:p>
            <w:pPr>
              <w:pStyle w:val="ListParagraph"/>
              <w:tabs>
                <w:tab w:val="clear" w:pos="708"/>
                <w:tab w:val="left" w:pos="567" w:leader="none"/>
              </w:tabs>
              <w:spacing w:lineRule="auto" w:line="240" w:before="0" w:after="0"/>
              <w:ind w:left="90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134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111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Проведение 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39" w:type="dxa"/>
            <w:gridSpan w:val="2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Утверждение приказа школы  о 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Проведение исследования, диагностики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Утверждение списка обучающихся, подверженных воздействию идеологии терроризма, а также попавших под ее влияние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297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по ВР Хайбулаев Д.Н.,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val="tt-RU" w:eastAsia="ru-RU"/>
              </w:rPr>
              <w:t>Феваль, сентябрь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val="tt-RU"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val="tt-RU"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val="tt-RU"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val="tt-RU"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val="tt-RU"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val="tt-RU"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val="tt-RU"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val="tt-RU"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val="tt-RU" w:eastAsia="ru-RU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Выявление учащихся, подверженных воздействию идеологии терроризма, а также попавших под ее влияние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(список)</w:t>
            </w:r>
          </w:p>
        </w:tc>
        <w:tc>
          <w:tcPr>
            <w:tcW w:w="124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 xml:space="preserve">7-9кл. 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1134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111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39" w:type="dxa"/>
            <w:gridSpan w:val="2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Разработка плана индивидуальной профилактической работы с обучающимися «группы риска».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Мониторинг социального состава обучающихся  группы и их семей.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Осуществление контроля за успеваемостью и посещаемостью обучающихся  «группы риска»;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Вовлечение детей «группы риска» в кружковую работу, внеурочную деятельность;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Проведение педагогических рейдов  в семьи обучающихся, состоящих на различных видах учета.</w:t>
            </w:r>
          </w:p>
        </w:tc>
        <w:tc>
          <w:tcPr>
            <w:tcW w:w="2297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классный руководитель,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инспектор ПДН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val="tt-RU" w:eastAsia="ru-RU"/>
              </w:rPr>
              <w:t>В течение года</w:t>
            </w:r>
          </w:p>
        </w:tc>
        <w:tc>
          <w:tcPr>
            <w:tcW w:w="1842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Профилактика радикальных взглядов</w:t>
            </w:r>
          </w:p>
        </w:tc>
        <w:tc>
          <w:tcPr>
            <w:tcW w:w="124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1134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111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спортивных организаций, </w:t>
            </w:r>
          </w:p>
        </w:tc>
        <w:tc>
          <w:tcPr>
            <w:tcW w:w="4139" w:type="dxa"/>
            <w:gridSpan w:val="2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Составление совместного плана работы с отделом просвещения Муфтията РД по Бабаюртовскому району , с ОМВД и ПДН</w:t>
            </w:r>
          </w:p>
        </w:tc>
        <w:tc>
          <w:tcPr>
            <w:tcW w:w="2297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классный руководитель,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инспектор ПДН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val="tt-RU" w:eastAsia="ru-RU"/>
              </w:rPr>
              <w:t>В течение года</w:t>
            </w:r>
          </w:p>
        </w:tc>
        <w:tc>
          <w:tcPr>
            <w:tcW w:w="1842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Профилактика радикальных взглядов</w:t>
            </w:r>
          </w:p>
        </w:tc>
        <w:tc>
          <w:tcPr>
            <w:tcW w:w="124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70" w:hRule="atLeast"/>
        </w:trPr>
        <w:tc>
          <w:tcPr>
            <w:tcW w:w="1134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111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Проведение недели правового просвещения среди обучающихся с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139" w:type="dxa"/>
            <w:gridSpan w:val="2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Утверждение приказа школы о проведении Недели правового просвещения с участием представителей религиозных и общественных организаций: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(проведение уроков правовых знаний, классных часов, круглых столов, по повышению правовой грамотности, формированию правового сознания и правовой культуры).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Освещение проводимых мероприятий в социальных  сетях</w:t>
            </w:r>
          </w:p>
        </w:tc>
        <w:tc>
          <w:tcPr>
            <w:tcW w:w="2297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  <w:t>Заместитель директора по УВР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  <w:t>Гамзатов Р.М.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val="tt-RU"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val="tt-RU"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val="tt-RU"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val="tt-RU"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val="tt-RU"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val="tt-RU"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val="tt-RU" w:eastAsia="ru-RU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18-23 октября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  <w:tc>
          <w:tcPr>
            <w:tcW w:w="124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7-9 кл</w:t>
            </w:r>
          </w:p>
        </w:tc>
      </w:tr>
      <w:tr>
        <w:trPr>
          <w:trHeight w:val="70" w:hRule="atLeast"/>
        </w:trPr>
        <w:tc>
          <w:tcPr>
            <w:tcW w:w="1134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111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«Организация работы по профилактике безнадзорности и правонарушений несовершеннолетними» с приглашением;</w:t>
            </w:r>
          </w:p>
        </w:tc>
        <w:tc>
          <w:tcPr>
            <w:tcW w:w="4139" w:type="dxa"/>
            <w:gridSpan w:val="2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Подготовка повестки дня, приглашение председателя АТК, инспектора ПДН, членов Совета родителей</w:t>
            </w:r>
          </w:p>
        </w:tc>
        <w:tc>
          <w:tcPr>
            <w:tcW w:w="2297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  <w:t>Заместитель директора по ВР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  <w:t>Хайбулаев Д.Н.</w:t>
            </w:r>
          </w:p>
        </w:tc>
        <w:tc>
          <w:tcPr>
            <w:tcW w:w="1419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взаимодействие педагогического коллектива, родительской общественности и специалистов (ОМВД, АТК и др.)</w:t>
            </w:r>
          </w:p>
        </w:tc>
        <w:tc>
          <w:tcPr>
            <w:tcW w:w="124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8-9кл.</w:t>
            </w:r>
          </w:p>
        </w:tc>
      </w:tr>
      <w:tr>
        <w:trPr>
          <w:trHeight w:val="70" w:hRule="atLeast"/>
        </w:trPr>
        <w:tc>
          <w:tcPr>
            <w:tcW w:w="1134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111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Классные часы с просмотром  документальных фильмов: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«Обманутая Россия», «Трагедия в Каспийске», «Молодежь в современном мире» «Территория безопасности».</w:t>
            </w:r>
          </w:p>
        </w:tc>
        <w:tc>
          <w:tcPr>
            <w:tcW w:w="4139" w:type="dxa"/>
            <w:gridSpan w:val="2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Подготовка условий для просмотра фильмов, подготовка вопросов для  дальнейшего их обсуждения</w:t>
            </w:r>
          </w:p>
        </w:tc>
        <w:tc>
          <w:tcPr>
            <w:tcW w:w="2297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  <w:t>Заместитель директора по ВР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  <w:t>Хайбулаев Д.Н.,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  <w:tc>
          <w:tcPr>
            <w:tcW w:w="1419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октябрь,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42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Разъяснение сущности терроризма; профилактика проявлений экстремизма, преступлений против личности, общества, государства.</w:t>
            </w:r>
          </w:p>
        </w:tc>
        <w:tc>
          <w:tcPr>
            <w:tcW w:w="124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5-9кл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4111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Круглый стол «Знать, чтобы не оступиться»</w:t>
            </w:r>
          </w:p>
        </w:tc>
        <w:tc>
          <w:tcPr>
            <w:tcW w:w="4139" w:type="dxa"/>
            <w:gridSpan w:val="2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Подготовка Повестки круглого стола, списка участников и приглашаемых лиц</w:t>
            </w:r>
          </w:p>
        </w:tc>
        <w:tc>
          <w:tcPr>
            <w:tcW w:w="2297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  <w:t>Учитель истории Магомедалиев Ш.Б.</w:t>
            </w:r>
          </w:p>
        </w:tc>
        <w:tc>
          <w:tcPr>
            <w:tcW w:w="1419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2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Повышение правовой грамотности обучающихся;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разъяснение сущности экстремизма и терроризма, их общественной опасности, профилактика проявлений экстремизма</w:t>
            </w:r>
          </w:p>
        </w:tc>
        <w:tc>
          <w:tcPr>
            <w:tcW w:w="124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7-8кл.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4111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Конкурс рисунков  «Мы разные, но мы вместе»</w:t>
            </w:r>
          </w:p>
        </w:tc>
        <w:tc>
          <w:tcPr>
            <w:tcW w:w="4139" w:type="dxa"/>
            <w:gridSpan w:val="2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Размещение информации о проведении конкурса в социальных сетях</w:t>
            </w:r>
          </w:p>
        </w:tc>
        <w:tc>
          <w:tcPr>
            <w:tcW w:w="2297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Старшая вожатая Рамазанова Х.Х.</w:t>
            </w:r>
          </w:p>
        </w:tc>
        <w:tc>
          <w:tcPr>
            <w:tcW w:w="1419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2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Сплочение школьного коллектива, умение работать в творческой группе</w:t>
            </w:r>
          </w:p>
        </w:tc>
        <w:tc>
          <w:tcPr>
            <w:tcW w:w="124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5-9 кл</w:t>
            </w:r>
          </w:p>
        </w:tc>
      </w:tr>
      <w:tr>
        <w:trPr>
          <w:trHeight w:val="1024" w:hRule="atLeast"/>
        </w:trPr>
        <w:tc>
          <w:tcPr>
            <w:tcW w:w="16188" w:type="dxa"/>
            <w:gridSpan w:val="8"/>
            <w:tcBorders/>
          </w:tcPr>
          <w:p>
            <w:pPr>
              <w:pStyle w:val="ListParagraph"/>
              <w:spacing w:lineRule="auto" w:line="240"/>
              <w:ind w:left="601" w:right="317" w:hanging="157"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ListParagraph"/>
              <w:spacing w:lineRule="auto" w:line="240"/>
              <w:ind w:left="601" w:right="317" w:hanging="157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Меры по формированию у обучающихся антитеррористического сознания</w:t>
            </w:r>
          </w:p>
          <w:p>
            <w:pPr>
              <w:pStyle w:val="ListParagraph"/>
              <w:spacing w:lineRule="auto" w:line="240"/>
              <w:ind w:left="601" w:right="317" w:hanging="157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Проведение общественно-политических, культурных и спортивных мероприятий,</w:t>
            </w:r>
          </w:p>
          <w:p>
            <w:pPr>
              <w:pStyle w:val="ListParagraph"/>
              <w:spacing w:lineRule="auto" w:line="240"/>
              <w:ind w:left="601" w:right="317" w:hanging="157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посвященных Дню солидарности в борьбе с терроризмом</w:t>
            </w:r>
          </w:p>
          <w:p>
            <w:pPr>
              <w:pStyle w:val="ListParagraph"/>
              <w:spacing w:lineRule="auto" w:line="240" w:before="0" w:after="200"/>
              <w:ind w:left="601" w:right="317" w:hanging="157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(3 сентября)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140" w:type="dxa"/>
            <w:gridSpan w:val="2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10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Утверждение приказа школы о проведении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 (далее – Единый урок)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Проведение Единого урока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Освещение проводимых мероприятий в социальных сетях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297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val="tt-RU" w:eastAsia="ru-RU"/>
              </w:rPr>
              <w:t>Заместитель директора по ВР Хайбулаев Д.Н.,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val="tt-RU" w:eastAsia="ru-RU"/>
              </w:rPr>
              <w:t>классные руководители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val="tt-RU" w:eastAsia="ru-RU"/>
              </w:rPr>
              <w:t>активисты РДШ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val="tt-RU" w:eastAsia="ru-RU"/>
              </w:rPr>
              <w:t xml:space="preserve">старшая вожатая  </w:t>
            </w:r>
          </w:p>
        </w:tc>
        <w:tc>
          <w:tcPr>
            <w:tcW w:w="1419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1842" w:type="dxa"/>
            <w:vMerge w:val="restart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Развитие у молодежи активной гражданской позиции, направленной на неприятие идеологии терроризма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Профилактика радикализации молодежи;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развитие у молодежи  неприятия  идеологии терроризма, привитие им российских духовно-нравственных ценностей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4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2-9 кл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140" w:type="dxa"/>
            <w:gridSpan w:val="2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Участие в Республиканском форуме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«Я, ты, он, она – вместе целая страна» среди детских общественных организаций | Республика Дагестан</w:t>
            </w:r>
          </w:p>
        </w:tc>
        <w:tc>
          <w:tcPr>
            <w:tcW w:w="4110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Назначение ответственных лиц, утверждение приказа, отбор и  подготовка участников форума</w:t>
            </w:r>
          </w:p>
        </w:tc>
        <w:tc>
          <w:tcPr>
            <w:tcW w:w="2297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Заместитель директора по ВР Хайбулаев Д.Н.,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активисты РДШ,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 xml:space="preserve">старшая вожатая  </w:t>
            </w:r>
          </w:p>
        </w:tc>
        <w:tc>
          <w:tcPr>
            <w:tcW w:w="1419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16 декабря</w:t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4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9-9кл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140" w:type="dxa"/>
            <w:gridSpan w:val="2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Конкурс рисунков «Нет террору».</w:t>
            </w:r>
          </w:p>
        </w:tc>
        <w:tc>
          <w:tcPr>
            <w:tcW w:w="4110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Размещение информации о проведении конкурса в социальных сетях</w:t>
            </w:r>
          </w:p>
        </w:tc>
        <w:tc>
          <w:tcPr>
            <w:tcW w:w="2297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старшая вожатая Рамазанова Х.Х.</w:t>
            </w:r>
          </w:p>
        </w:tc>
        <w:tc>
          <w:tcPr>
            <w:tcW w:w="1419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До 15 сентября</w:t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4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2-9 кл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140" w:type="dxa"/>
            <w:gridSpan w:val="2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0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Утверждение приказа об участии в акции.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Участие в акции согласно Положению.</w:t>
            </w:r>
          </w:p>
        </w:tc>
        <w:tc>
          <w:tcPr>
            <w:tcW w:w="2297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  <w:t>Заместитель директора по ВР Хайбулаев Д.Н.,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  <w:t>активисты РДШ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  <w:t>старшая вожатая Рамазанова Х.Х.</w:t>
            </w:r>
          </w:p>
        </w:tc>
        <w:tc>
          <w:tcPr>
            <w:tcW w:w="1419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До 30 сентября</w:t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4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9 кл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140" w:type="dxa"/>
            <w:gridSpan w:val="2"/>
            <w:tcBorders/>
          </w:tcPr>
          <w:p>
            <w:pPr>
              <w:pStyle w:val="NoSpacing"/>
              <w:tabs>
                <w:tab w:val="clear" w:pos="708"/>
                <w:tab w:val="left" w:pos="900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pacing w:val="5"/>
                <w:sz w:val="24"/>
                <w:szCs w:val="24"/>
                <w:lang w:eastAsia="ru-RU" w:bidi="ru-RU"/>
              </w:rPr>
              <w:t xml:space="preserve">Участие в </w:t>
            </w: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общереспубликанской молодежной акции памяти и скорби «Нет террору!», инициированной Минмолодежи РД</w:t>
            </w:r>
          </w:p>
          <w:p>
            <w:pPr>
              <w:pStyle w:val="NoSpacing"/>
              <w:tabs>
                <w:tab w:val="clear" w:pos="708"/>
                <w:tab w:val="left" w:pos="900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tabs>
                <w:tab w:val="clear" w:pos="708"/>
                <w:tab w:val="left" w:pos="900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tabs>
                <w:tab w:val="clear" w:pos="708"/>
                <w:tab w:val="left" w:pos="900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tabs>
                <w:tab w:val="clear" w:pos="708"/>
                <w:tab w:val="left" w:pos="900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tabs>
                <w:tab w:val="clear" w:pos="708"/>
                <w:tab w:val="left" w:pos="900" w:leader="none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>
              <w:rPr>
                <w:rFonts w:eastAsia="" w:eastAsiaTheme="minorEastAsia"/>
                <w:spacing w:val="5"/>
                <w:sz w:val="24"/>
                <w:szCs w:val="24"/>
                <w:lang w:eastAsia="ru-RU" w:bidi="ru-RU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Утверждение приказа об участии в акции.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Участие в акции согласно Положению.</w:t>
            </w:r>
          </w:p>
        </w:tc>
        <w:tc>
          <w:tcPr>
            <w:tcW w:w="2297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  <w:t>Заместитель директора по ВР Хайбулаев Д.Н.,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  <w:t>активисты РДШ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  <w:t xml:space="preserve">старшая вожатая Рамазанова Х.Х </w:t>
            </w:r>
          </w:p>
        </w:tc>
        <w:tc>
          <w:tcPr>
            <w:tcW w:w="1419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До 30 сентября</w:t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4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8-9 кл</w:t>
            </w:r>
          </w:p>
        </w:tc>
      </w:tr>
      <w:tr>
        <w:trPr>
          <w:trHeight w:val="6633" w:hRule="atLeast"/>
        </w:trPr>
        <w:tc>
          <w:tcPr>
            <w:tcW w:w="1134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140" w:type="dxa"/>
            <w:gridSpan w:val="2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ourier New" w:cs="Times New Roman" w:ascii="Times New Roman" w:hAnsi="Times New Roman"/>
                <w:sz w:val="24"/>
                <w:szCs w:val="24"/>
                <w:lang w:eastAsia="ru-RU" w:bidi="ru-RU"/>
              </w:rPr>
              <w:t xml:space="preserve">Проведение </w:t>
            </w: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Style w:val="21"/>
                <w:rFonts w:eastAsia="" w:eastAsiaTheme="minorEastAsia"/>
                <w:b w:val="false"/>
                <w:b w:val="false"/>
                <w:sz w:val="24"/>
                <w:szCs w:val="24"/>
              </w:rPr>
            </w:pPr>
            <w:r>
              <w:rPr>
                <w:rStyle w:val="21"/>
                <w:rFonts w:eastAsia="" w:eastAsiaTheme="minorEastAsia"/>
                <w:b w:val="false"/>
                <w:sz w:val="24"/>
                <w:szCs w:val="24"/>
                <w:lang w:eastAsia="ru-RU"/>
              </w:rPr>
              <w:t>1.Организация экскурсии для обучающихся школ по местам боев 1999 года в Новолакском районе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Style w:val="21"/>
                <w:rFonts w:eastAsia="" w:eastAsiaTheme="minorEastAsia"/>
                <w:b w:val="false"/>
                <w:b w:val="false"/>
                <w:sz w:val="24"/>
                <w:szCs w:val="24"/>
              </w:rPr>
            </w:pPr>
            <w:r>
              <w:rPr>
                <w:rFonts w:eastAsia="" w:eastAsiaTheme="minorEastAsia"/>
                <w:b w:val="false"/>
                <w:sz w:val="24"/>
                <w:szCs w:val="24"/>
              </w:rPr>
            </w:r>
          </w:p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 xml:space="preserve">2.Акция «Дети Беслана. </w:t>
            </w:r>
          </w:p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3.Просмотр видеороликов, посвященных ко Дню солидарности в борьбе с терроризмом.</w:t>
            </w:r>
          </w:p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4.Классные часы, посвященные Дню Солидарности в борьбе с терроризмом.</w:t>
            </w:r>
          </w:p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5.Уроки Мужества «Трагедия Беслана»</w:t>
            </w:r>
          </w:p>
          <w:p>
            <w:pPr>
              <w:pStyle w:val="NoSpacing"/>
              <w:ind w:left="7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297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Заместитель директора по ВР Хайбулаев Д.Н.,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старшая вожатая Рамазанова Х.Х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val="tt-RU" w:eastAsia="ru-RU"/>
              </w:rPr>
              <w:t xml:space="preserve">Классные рук. 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val="tt-RU" w:eastAsia="ru-RU"/>
              </w:rPr>
              <w:t>2-4 кл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val="tt-RU" w:eastAsia="ru-RU"/>
              </w:rPr>
              <w:t xml:space="preserve">Зам директора по ВР, старшая вожатая 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val="tt-RU"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val="tt-RU" w:eastAsia="ru-RU"/>
              </w:rPr>
              <w:t>Классный руководитель 8 кл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val="tt-RU"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val="tt-RU"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val="tt-RU" w:eastAsia="ru-RU"/>
              </w:rPr>
              <w:t>Классные руководители 5-6 кл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val="tt-RU"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val="tt-RU" w:eastAsia="ru-RU"/>
              </w:rPr>
              <w:t>Классные руководители</w:t>
            </w:r>
          </w:p>
        </w:tc>
        <w:tc>
          <w:tcPr>
            <w:tcW w:w="1419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До 30 сентября</w:t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4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8-9 кл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2-4 кл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9 кл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 xml:space="preserve">8 кл 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5-6 кл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7, 9 кл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140" w:type="dxa"/>
            <w:gridSpan w:val="2"/>
            <w:tcBorders/>
          </w:tcPr>
          <w:p>
            <w:pPr>
              <w:pStyle w:val="NoSpacing"/>
              <w:jc w:val="center"/>
              <w:rPr>
                <w:rFonts w:ascii="Times New Roman" w:hAnsi="Times New Roman" w:eastAsia="Courier New" w:cs="Times New Roman"/>
                <w:i/>
                <w:i/>
                <w:sz w:val="24"/>
                <w:szCs w:val="24"/>
                <w:lang w:bidi="ru-RU"/>
              </w:rPr>
            </w:pPr>
            <w:r>
              <w:rPr>
                <w:rFonts w:eastAsia="Courier New" w:cs="Times New Roman" w:ascii="Times New Roman" w:hAnsi="Times New Roman"/>
                <w:i/>
                <w:sz w:val="24"/>
                <w:szCs w:val="24"/>
                <w:lang w:eastAsia="ru-RU" w:bidi="ru-RU"/>
              </w:rPr>
              <w:t>Распространение среди обучающихся и размещение в общественных местах информационных материалов (памяток, листовок, плакатов) антитеррористической тематики</w:t>
            </w:r>
          </w:p>
        </w:tc>
        <w:tc>
          <w:tcPr>
            <w:tcW w:w="4110" w:type="dxa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Подготовка информационного материала</w:t>
            </w:r>
          </w:p>
        </w:tc>
        <w:tc>
          <w:tcPr>
            <w:tcW w:w="2297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val="tt-RU" w:eastAsia="ru-RU"/>
              </w:rPr>
              <w:t>Активисты РДШ, школьное самоуправление,  классные руководители</w:t>
            </w:r>
          </w:p>
        </w:tc>
        <w:tc>
          <w:tcPr>
            <w:tcW w:w="1419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2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4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8-9кл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4140" w:type="dxa"/>
            <w:gridSpan w:val="2"/>
            <w:tcBorders/>
          </w:tcPr>
          <w:p>
            <w:pPr>
              <w:pStyle w:val="NoSpacing"/>
              <w:jc w:val="center"/>
              <w:rPr>
                <w:rFonts w:ascii="Times New Roman" w:hAnsi="Times New Roman" w:eastAsia="Courier New" w:cs="Times New Roman"/>
                <w:i/>
                <w:i/>
                <w:sz w:val="24"/>
                <w:szCs w:val="24"/>
                <w:lang w:bidi="ru-RU"/>
              </w:rPr>
            </w:pPr>
            <w:r>
              <w:rPr>
                <w:rFonts w:eastAsia="Courier New" w:cs="Times New Roman" w:ascii="Times New Roman" w:hAnsi="Times New Roman"/>
                <w:i/>
                <w:sz w:val="24"/>
                <w:szCs w:val="24"/>
                <w:lang w:eastAsia="ru-RU" w:bidi="ru-RU"/>
              </w:rPr>
              <w:t>Конкурс рисунков на асфальте «День солидарности в борьбе с терроризмом»</w:t>
            </w:r>
          </w:p>
        </w:tc>
        <w:tc>
          <w:tcPr>
            <w:tcW w:w="4110" w:type="dxa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Организация конкурса рисунка на асфальте среди учащихся начальной школы на антитеррористическую направленность.</w:t>
            </w:r>
          </w:p>
        </w:tc>
        <w:tc>
          <w:tcPr>
            <w:tcW w:w="2297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val="tt-RU" w:eastAsia="ru-RU"/>
              </w:rPr>
              <w:t>Активисты РДШ, школьное самоуправление,  классные руководители</w:t>
            </w:r>
          </w:p>
        </w:tc>
        <w:tc>
          <w:tcPr>
            <w:tcW w:w="1419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2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4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2-7 кл</w:t>
            </w:r>
          </w:p>
        </w:tc>
      </w:tr>
      <w:tr>
        <w:trPr>
          <w:trHeight w:val="288" w:hRule="atLeast"/>
        </w:trPr>
        <w:tc>
          <w:tcPr>
            <w:tcW w:w="16188" w:type="dxa"/>
            <w:gridSpan w:val="8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 w:val="24"/>
                <w:szCs w:val="24"/>
                <w:lang w:eastAsia="ru-RU"/>
              </w:rPr>
              <w:t>В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мероприятия, направленные на развитие у обучающихся неприятия идеологии терроризма и привитие им традиционных российских духовно-нравственных ценностей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 w:val="24"/>
                <w:szCs w:val="24"/>
                <w:lang w:eastAsia="ru-RU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>
        <w:trPr>
          <w:trHeight w:val="968" w:hRule="atLeast"/>
        </w:trPr>
        <w:tc>
          <w:tcPr>
            <w:tcW w:w="1134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3.1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20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tcW w:w="4140" w:type="dxa"/>
            <w:gridSpan w:val="2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 xml:space="preserve">Утверждение приказа школы  о проведении «Уроков мужества», 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направленных на профилактику идеологии терроризма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7-9кл</w:t>
            </w:r>
          </w:p>
        </w:tc>
      </w:tr>
      <w:tr>
        <w:trPr>
          <w:trHeight w:val="968" w:hRule="atLeast"/>
        </w:trPr>
        <w:tc>
          <w:tcPr>
            <w:tcW w:w="1134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40" w:type="dxa"/>
            <w:gridSpan w:val="2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 с привлечением сотрудников Отдела просвещения при Муфтияте РД и правоохранительного блока </w:t>
            </w:r>
          </w:p>
        </w:tc>
        <w:tc>
          <w:tcPr>
            <w:tcW w:w="4110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  <w:t>Заместитель директора по ВР,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419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 xml:space="preserve">В течении года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 xml:space="preserve">7-9 классы </w:t>
            </w:r>
          </w:p>
        </w:tc>
      </w:tr>
      <w:tr>
        <w:trPr>
          <w:trHeight w:val="968" w:hRule="atLeast"/>
        </w:trPr>
        <w:tc>
          <w:tcPr>
            <w:tcW w:w="1134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140" w:type="dxa"/>
            <w:gridSpan w:val="2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110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Организация и проведение Дней единых действий, направленных на противодействие идеологии терроризма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Участие в республиканской акции «Весенняя неделя добра»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Открытые классные часы с приглашением работников правоохранительных органов, представителей отдела просвещения  Муфтията РД: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Акция  «Молодежь- будущее России»,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«Мир без насилия»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«Возьмемся за руки, друзья»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«Профилактика и разрешение конфликтов»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«Россия - родина моя»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«Мы - дети земли»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«Мы за мир во всем мире»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Акция «Голубь мира»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«Экстремизм и терроризм»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Освещение проводимых мероприятий в социальных сетях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297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  <w:t>Заместитель директора по ВР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  <w:t>Хайбулаев Д.Н.,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  <w:t>старшая вожатая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  <w:t xml:space="preserve">Рамазанова Х.Х. </w:t>
            </w:r>
          </w:p>
        </w:tc>
        <w:tc>
          <w:tcPr>
            <w:tcW w:w="1419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До 30 апреля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5-9кл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140" w:type="dxa"/>
            <w:gridSpan w:val="2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Встреча с сотрудниками отдела просвещения при муфтияте РД в Бабаюртовской зоне</w:t>
            </w:r>
          </w:p>
        </w:tc>
        <w:tc>
          <w:tcPr>
            <w:tcW w:w="4110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Встреча с сотрудником отдела просвещения при муфтияте РД в Бабаюртовской зоне Магомедовым М.А.</w:t>
            </w:r>
          </w:p>
        </w:tc>
        <w:tc>
          <w:tcPr>
            <w:tcW w:w="2297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419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Духовно-нравственное воспитание молодежи</w:t>
            </w:r>
          </w:p>
        </w:tc>
        <w:tc>
          <w:tcPr>
            <w:tcW w:w="124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5-9 кл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140" w:type="dxa"/>
            <w:gridSpan w:val="2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Тематические родительские собрания, направленные на решение общих проблем и улучшения взаимоотношений детей и родителей.</w:t>
            </w:r>
          </w:p>
        </w:tc>
        <w:tc>
          <w:tcPr>
            <w:tcW w:w="4110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Подготовка вопросов повестки дня, оповещение о дате и месте проведения собрания</w:t>
            </w:r>
          </w:p>
        </w:tc>
        <w:tc>
          <w:tcPr>
            <w:tcW w:w="2297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419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По полугодиям</w:t>
            </w:r>
          </w:p>
        </w:tc>
        <w:tc>
          <w:tcPr>
            <w:tcW w:w="1842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Консультирование родителей в вопросах психологического взаимодействия</w:t>
            </w:r>
          </w:p>
        </w:tc>
        <w:tc>
          <w:tcPr>
            <w:tcW w:w="124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5-9 кл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i/>
                <w:sz w:val="24"/>
                <w:szCs w:val="24"/>
                <w:lang w:eastAsia="en-US"/>
              </w:rPr>
              <w:t>3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.6</w:t>
            </w:r>
          </w:p>
        </w:tc>
        <w:tc>
          <w:tcPr>
            <w:tcW w:w="4140" w:type="dxa"/>
            <w:gridSpan w:val="2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Тренинг межкультурного взаимопонимания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Подготовка материала для тренинга;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Отчет классных руководителей  о результатах тренинга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297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  <w:t>Классный руководитель Магомедалиева П.Н.</w:t>
            </w:r>
          </w:p>
        </w:tc>
        <w:tc>
          <w:tcPr>
            <w:tcW w:w="1419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развитие интеллектуальных качеств, демонстрация возможностей креативности при решении жизненных проблем</w:t>
            </w:r>
          </w:p>
        </w:tc>
        <w:tc>
          <w:tcPr>
            <w:tcW w:w="124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5 кл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200"/>
              <w:jc w:val="center"/>
              <w:rPr>
                <w:rFonts w:ascii="Times New Roman" w:hAnsi="Times New Roman" w:eastAsia="Calibri" w:cs="Times New Roman"/>
                <w:i/>
                <w:i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i/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4140" w:type="dxa"/>
            <w:gridSpan w:val="2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Психологические игры и упражнения по сплоченности и толерантности в группе</w:t>
            </w:r>
          </w:p>
        </w:tc>
        <w:tc>
          <w:tcPr>
            <w:tcW w:w="4110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Подготовка материала;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Отчет классных руководителей  о результатах тренинга</w:t>
            </w:r>
          </w:p>
        </w:tc>
        <w:tc>
          <w:tcPr>
            <w:tcW w:w="2297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419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формирование навыков командной творческой работы</w:t>
            </w:r>
          </w:p>
        </w:tc>
        <w:tc>
          <w:tcPr>
            <w:tcW w:w="124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8-9 кл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200"/>
              <w:jc w:val="center"/>
              <w:rPr>
                <w:rFonts w:ascii="Times New Roman" w:hAnsi="Times New Roman" w:eastAsia="Calibri" w:cs="Times New Roman"/>
                <w:i/>
                <w:i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i/>
                <w:sz w:val="24"/>
                <w:szCs w:val="24"/>
                <w:lang w:eastAsia="en-US"/>
              </w:rPr>
              <w:t>3.8</w:t>
            </w:r>
          </w:p>
        </w:tc>
        <w:tc>
          <w:tcPr>
            <w:tcW w:w="4140" w:type="dxa"/>
            <w:gridSpan w:val="2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Организация экскурсии для обучающихся в музей боевой славы г.Махачкала.</w:t>
            </w:r>
          </w:p>
        </w:tc>
        <w:tc>
          <w:tcPr>
            <w:tcW w:w="4110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297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419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привитие духовно-нравственных ценностей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4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9 кл</w:t>
            </w:r>
          </w:p>
        </w:tc>
      </w:tr>
      <w:tr>
        <w:trPr/>
        <w:tc>
          <w:tcPr>
            <w:tcW w:w="16188" w:type="dxa"/>
            <w:gridSpan w:val="8"/>
            <w:tcBorders/>
          </w:tcPr>
          <w:p>
            <w:pPr>
              <w:pStyle w:val="ListParagraph"/>
              <w:tabs>
                <w:tab w:val="clear" w:pos="708"/>
                <w:tab w:val="left" w:pos="567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 w:val="24"/>
                <w:szCs w:val="24"/>
                <w:lang w:eastAsia="ru-RU"/>
              </w:rPr>
              <w:t>4. Проведение конкурсов и поддержка творческих проектов антитеррористической направленности среди учащихся школы</w:t>
            </w:r>
          </w:p>
          <w:p>
            <w:pPr>
              <w:pStyle w:val="ListParagraph"/>
              <w:tabs>
                <w:tab w:val="clear" w:pos="708"/>
                <w:tab w:val="left" w:pos="567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140" w:type="dxa"/>
            <w:gridSpan w:val="2"/>
            <w:tcBorders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i/>
                <w:sz w:val="24"/>
                <w:szCs w:val="24"/>
                <w:lang w:eastAsia="ru-RU"/>
              </w:rPr>
              <w:t xml:space="preserve">«Организация конкурса среди учителей и школьников на лучшую презентацию по профилактике радикальных проявлений. </w:t>
            </w:r>
          </w:p>
        </w:tc>
        <w:tc>
          <w:tcPr>
            <w:tcW w:w="4110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/>
                <w:sz w:val="24"/>
                <w:szCs w:val="24"/>
                <w:lang w:eastAsia="ru-RU"/>
              </w:rPr>
              <w:t>Утверждение  приказа</w:t>
            </w:r>
          </w:p>
        </w:tc>
        <w:tc>
          <w:tcPr>
            <w:tcW w:w="2297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/>
                <w:iCs/>
                <w:sz w:val="24"/>
                <w:szCs w:val="24"/>
                <w:lang w:eastAsia="ru-RU"/>
              </w:rPr>
              <w:t>Зам.директора по ВР; классные руководители</w:t>
            </w:r>
          </w:p>
        </w:tc>
        <w:tc>
          <w:tcPr>
            <w:tcW w:w="1419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/>
                <w:sz w:val="24"/>
                <w:szCs w:val="24"/>
                <w:lang w:eastAsia="ru-RU"/>
              </w:rPr>
              <w:t>Февраль -май</w:t>
            </w:r>
          </w:p>
        </w:tc>
        <w:tc>
          <w:tcPr>
            <w:tcW w:w="1842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развитие интеллектуальных качеств</w:t>
            </w:r>
          </w:p>
        </w:tc>
        <w:tc>
          <w:tcPr>
            <w:tcW w:w="124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9кл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140" w:type="dxa"/>
            <w:gridSpan w:val="2"/>
            <w:tcBorders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sz w:val="24"/>
                <w:szCs w:val="24"/>
                <w:lang w:eastAsia="ru-RU"/>
              </w:rPr>
              <w:t>Конкурс патриотической песни «Вперед, Россия!»</w:t>
            </w:r>
          </w:p>
        </w:tc>
        <w:tc>
          <w:tcPr>
            <w:tcW w:w="4110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 xml:space="preserve">Утверждение приказа </w:t>
            </w:r>
          </w:p>
        </w:tc>
        <w:tc>
          <w:tcPr>
            <w:tcW w:w="2297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  <w:t xml:space="preserve">Старшая вожатая </w:t>
            </w:r>
          </w:p>
        </w:tc>
        <w:tc>
          <w:tcPr>
            <w:tcW w:w="1419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42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Патриотическое воспитание</w:t>
            </w:r>
          </w:p>
        </w:tc>
        <w:tc>
          <w:tcPr>
            <w:tcW w:w="124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5-9 кл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4140" w:type="dxa"/>
            <w:gridSpan w:val="2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Конкурс на лучший плакат и лучшую стенгазету «Мы против террора»</w:t>
            </w:r>
          </w:p>
        </w:tc>
        <w:tc>
          <w:tcPr>
            <w:tcW w:w="4110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Размещение информации о проведении конкурса в социальных сетях</w:t>
            </w:r>
          </w:p>
        </w:tc>
        <w:tc>
          <w:tcPr>
            <w:tcW w:w="2297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  <w:t xml:space="preserve">Старшая вожатая </w:t>
            </w:r>
          </w:p>
        </w:tc>
        <w:tc>
          <w:tcPr>
            <w:tcW w:w="1419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Патриотическое воспитание</w:t>
            </w:r>
          </w:p>
        </w:tc>
        <w:tc>
          <w:tcPr>
            <w:tcW w:w="124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1-9 кл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4140" w:type="dxa"/>
            <w:gridSpan w:val="2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Литературно-музыкальная композиция «Толерантность – дорога к миру».</w:t>
            </w:r>
          </w:p>
        </w:tc>
        <w:tc>
          <w:tcPr>
            <w:tcW w:w="4110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Подготовка  сценария</w:t>
            </w:r>
          </w:p>
        </w:tc>
        <w:tc>
          <w:tcPr>
            <w:tcW w:w="2297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419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Патриотическое воспитание</w:t>
            </w:r>
          </w:p>
        </w:tc>
        <w:tc>
          <w:tcPr>
            <w:tcW w:w="124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7-9 кл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4140" w:type="dxa"/>
            <w:gridSpan w:val="2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Фестиваль «Многонациональная Россия-многонациональный Дагестан, посвященный Дню Народного единства Дагестана.</w:t>
            </w:r>
          </w:p>
        </w:tc>
        <w:tc>
          <w:tcPr>
            <w:tcW w:w="4110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Утверждение приказа;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 xml:space="preserve">Разработка Положения о фестивале  </w:t>
            </w:r>
          </w:p>
        </w:tc>
        <w:tc>
          <w:tcPr>
            <w:tcW w:w="2297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419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2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ознакомление с основами российских духовно-нравственных ценностей</w:t>
            </w:r>
          </w:p>
        </w:tc>
        <w:tc>
          <w:tcPr>
            <w:tcW w:w="124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1-9кл.</w:t>
            </w:r>
          </w:p>
        </w:tc>
      </w:tr>
      <w:tr>
        <w:trPr>
          <w:trHeight w:val="837" w:hRule="atLeast"/>
        </w:trPr>
        <w:tc>
          <w:tcPr>
            <w:tcW w:w="14942" w:type="dxa"/>
            <w:gridSpan w:val="7"/>
            <w:tcBorders/>
            <w:shd w:color="auto" w:fill="auto" w:val="clear"/>
          </w:tcPr>
          <w:p>
            <w:pPr>
              <w:pStyle w:val="NoSpacing"/>
              <w:ind w:right="-108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Spacing"/>
              <w:ind w:right="-108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 w:val="24"/>
                <w:szCs w:val="24"/>
                <w:lang w:eastAsia="ru-RU"/>
              </w:rPr>
              <w:t>5. 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  <w:tc>
          <w:tcPr>
            <w:tcW w:w="1246" w:type="dxa"/>
            <w:tcBorders/>
          </w:tcPr>
          <w:p>
            <w:pPr>
              <w:pStyle w:val="NoSpacing"/>
              <w:ind w:right="-108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140" w:type="dxa"/>
            <w:gridSpan w:val="2"/>
            <w:tcBorders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10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Утверждение приказа…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 xml:space="preserve">Разработка Положения о конкурсе  на лучший видеоролик для социальных сетей </w:t>
              <w:tab/>
            </w:r>
          </w:p>
        </w:tc>
        <w:tc>
          <w:tcPr>
            <w:tcW w:w="2297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419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Март – до 30 апреля</w:t>
            </w:r>
          </w:p>
        </w:tc>
        <w:tc>
          <w:tcPr>
            <w:tcW w:w="1842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Защита информационного пространства обучающихся от идеологии терроризма</w:t>
            </w:r>
          </w:p>
        </w:tc>
        <w:tc>
          <w:tcPr>
            <w:tcW w:w="124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9 кл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140" w:type="dxa"/>
            <w:gridSpan w:val="2"/>
            <w:tcBorders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4110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Систематическое пополнение информационным и методическим материалом соответствующих разделов сайта</w:t>
            </w:r>
          </w:p>
        </w:tc>
        <w:tc>
          <w:tcPr>
            <w:tcW w:w="2297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  <w:t>Заместитель директора по ВР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  <w:t>Хайбулаев Д.Н.,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  <w:t>оператор Магомедалиев Р.С.</w:t>
            </w:r>
          </w:p>
        </w:tc>
        <w:tc>
          <w:tcPr>
            <w:tcW w:w="1419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Создание позитивного информационного контента</w:t>
            </w:r>
          </w:p>
        </w:tc>
        <w:tc>
          <w:tcPr>
            <w:tcW w:w="124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40" w:type="dxa"/>
            <w:gridSpan w:val="2"/>
            <w:tcBorders/>
          </w:tcPr>
          <w:p>
            <w:pPr>
              <w:pStyle w:val="NoSpacing"/>
              <w:numPr>
                <w:ilvl w:val="0"/>
                <w:numId w:val="4"/>
              </w:numPr>
              <w:ind w:left="720" w:right="-108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Обновление информации в разделе «Информационная безопасность на сайте»;</w:t>
            </w:r>
          </w:p>
          <w:p>
            <w:pPr>
              <w:pStyle w:val="NoSpacing"/>
              <w:numPr>
                <w:ilvl w:val="0"/>
                <w:numId w:val="4"/>
              </w:numPr>
              <w:ind w:left="720" w:right="-108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Организация и проведение «Недели безопасности»;</w:t>
            </w:r>
          </w:p>
          <w:p>
            <w:pPr>
              <w:pStyle w:val="NoSpacing"/>
              <w:numPr>
                <w:ilvl w:val="0"/>
                <w:numId w:val="4"/>
              </w:numPr>
              <w:ind w:left="720" w:right="-108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Классные часы по теме «Киберугрозы и методы борьбы с ними»;</w:t>
            </w:r>
          </w:p>
          <w:p>
            <w:pPr>
              <w:pStyle w:val="NoSpacing"/>
              <w:numPr>
                <w:ilvl w:val="0"/>
                <w:numId w:val="4"/>
              </w:numPr>
              <w:ind w:left="720" w:right="-108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Освещение вопроса по проблеме информационной безопасности на родительских собраниях.</w:t>
            </w:r>
          </w:p>
        </w:tc>
        <w:tc>
          <w:tcPr>
            <w:tcW w:w="4110" w:type="dxa"/>
            <w:tcBorders/>
          </w:tcPr>
          <w:p>
            <w:pPr>
              <w:pStyle w:val="NoSpacing"/>
              <w:ind w:right="-108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 xml:space="preserve">Утверждение приказов, </w:t>
            </w:r>
          </w:p>
          <w:p>
            <w:pPr>
              <w:pStyle w:val="NoSpacing"/>
              <w:ind w:right="-108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 xml:space="preserve">наполнение сайта </w:t>
            </w:r>
          </w:p>
        </w:tc>
        <w:tc>
          <w:tcPr>
            <w:tcW w:w="2297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  <w:t>Заместитель директора по ВР, оператор классные, руководители</w:t>
            </w:r>
          </w:p>
        </w:tc>
        <w:tc>
          <w:tcPr>
            <w:tcW w:w="1419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4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5-9 кл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40" w:type="dxa"/>
            <w:gridSpan w:val="2"/>
            <w:tcBorders/>
          </w:tcPr>
          <w:p>
            <w:pPr>
              <w:pStyle w:val="NoSpacing"/>
              <w:ind w:right="-108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10" w:type="dxa"/>
            <w:tcBorders/>
          </w:tcPr>
          <w:p>
            <w:pPr>
              <w:pStyle w:val="NoSpacing"/>
              <w:ind w:right="-108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297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4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942" w:type="dxa"/>
            <w:gridSpan w:val="7"/>
            <w:tcBorders/>
          </w:tcPr>
          <w:p>
            <w:pPr>
              <w:pStyle w:val="NoSpacing"/>
              <w:ind w:right="-108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 w:val="24"/>
                <w:szCs w:val="24"/>
                <w:lang w:eastAsia="ru-RU"/>
              </w:rPr>
              <w:t>6. Использование разработанных в Российской Федерации методических материалов в сфере профилактики</w:t>
            </w:r>
          </w:p>
          <w:p>
            <w:pPr>
              <w:pStyle w:val="NoSpacing"/>
              <w:ind w:right="-108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 w:val="24"/>
                <w:szCs w:val="24"/>
                <w:lang w:eastAsia="ru-RU"/>
              </w:rPr>
              <w:t>идеологии терроризма и экстремизма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46" w:type="dxa"/>
            <w:tcBorders/>
          </w:tcPr>
          <w:p>
            <w:pPr>
              <w:pStyle w:val="NoSpacing"/>
              <w:ind w:right="-108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140" w:type="dxa"/>
            <w:gridSpan w:val="2"/>
            <w:tcBorders/>
          </w:tcPr>
          <w:p>
            <w:pPr>
              <w:pStyle w:val="NoSpacing"/>
              <w:ind w:right="-108" w:hanging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Внедрение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в террористической деятельности и содействие членам бандподполья,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Российской Федерации</w:t>
            </w:r>
          </w:p>
          <w:p>
            <w:pPr>
              <w:pStyle w:val="NoSpacing"/>
              <w:ind w:right="-108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10" w:type="dxa"/>
            <w:tcBorders/>
          </w:tcPr>
          <w:p>
            <w:pPr>
              <w:pStyle w:val="NoSpacing"/>
              <w:ind w:right="-108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Ознакомление с информационно-методическими материалами на заседании МО классных руководителей</w:t>
            </w:r>
          </w:p>
        </w:tc>
        <w:tc>
          <w:tcPr>
            <w:tcW w:w="2297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  <w:t>Заместитель директора по ВР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  <w:t>Хайбулаев Д.Н.</w:t>
            </w:r>
          </w:p>
        </w:tc>
        <w:tc>
          <w:tcPr>
            <w:tcW w:w="1419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4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4140" w:type="dxa"/>
            <w:gridSpan w:val="2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4110" w:type="dxa"/>
            <w:tcBorders/>
          </w:tcPr>
          <w:p>
            <w:pPr>
              <w:pStyle w:val="ConsPlusNormal"/>
              <w:tabs>
                <w:tab w:val="clear" w:pos="708"/>
                <w:tab w:val="left" w:pos="765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eastAsiaTheme="minorEastAsia" w:ascii="Times New Roman" w:hAnsi="Times New Roman"/>
                <w:sz w:val="24"/>
                <w:szCs w:val="24"/>
              </w:rPr>
              <w:t>Отчет классных руководителей  об использовании информационно-методических материалов, разработанных Минобрнауки РД</w:t>
            </w:r>
          </w:p>
        </w:tc>
        <w:tc>
          <w:tcPr>
            <w:tcW w:w="2297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  <w:t>Заместитель директора по ВР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  <w:t>Хайбулаев Д.Н.</w:t>
            </w:r>
          </w:p>
        </w:tc>
        <w:tc>
          <w:tcPr>
            <w:tcW w:w="1419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4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69" w:hRule="atLeast"/>
        </w:trPr>
        <w:tc>
          <w:tcPr>
            <w:tcW w:w="14942" w:type="dxa"/>
            <w:gridSpan w:val="7"/>
            <w:tcBorders/>
          </w:tcPr>
          <w:p>
            <w:pPr>
              <w:pStyle w:val="ListParagraph"/>
              <w:tabs>
                <w:tab w:val="clear" w:pos="708"/>
                <w:tab w:val="left" w:pos="567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clear" w:pos="708"/>
                <w:tab w:val="left" w:pos="567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 w:val="24"/>
                <w:szCs w:val="24"/>
                <w:lang w:eastAsia="ru-RU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 w:val="24"/>
                <w:szCs w:val="24"/>
                <w:lang w:eastAsia="ru-RU"/>
              </w:rPr>
              <w:t>(повышение квалификации, обмен опытом)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46" w:type="dxa"/>
            <w:tcBorders/>
          </w:tcPr>
          <w:p>
            <w:pPr>
              <w:pStyle w:val="ListParagraph"/>
              <w:tabs>
                <w:tab w:val="clear" w:pos="708"/>
                <w:tab w:val="left" w:pos="567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569" w:hRule="atLeast"/>
        </w:trPr>
        <w:tc>
          <w:tcPr>
            <w:tcW w:w="1134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140" w:type="dxa"/>
            <w:gridSpan w:val="2"/>
            <w:tcBorders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0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Формирование и направление сведений о потребностях в обучении сотрудников, ответственных за реализацию мероприятий по профилактике терроризма</w:t>
            </w:r>
          </w:p>
        </w:tc>
        <w:tc>
          <w:tcPr>
            <w:tcW w:w="2297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  <w:t>Зам. директора по ВР Хайбулаев Д.Н.</w:t>
            </w:r>
          </w:p>
        </w:tc>
        <w:tc>
          <w:tcPr>
            <w:tcW w:w="1419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Апрель,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октябрь - ноябрь</w:t>
            </w:r>
          </w:p>
        </w:tc>
        <w:tc>
          <w:tcPr>
            <w:tcW w:w="1842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обучение педагогических работников эффективным формам профилактики экстремизма и терроризма в образовательной среде</w:t>
            </w:r>
          </w:p>
        </w:tc>
        <w:tc>
          <w:tcPr>
            <w:tcW w:w="124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69" w:hRule="atLeast"/>
        </w:trPr>
        <w:tc>
          <w:tcPr>
            <w:tcW w:w="1134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140" w:type="dxa"/>
            <w:gridSpan w:val="2"/>
            <w:tcBorders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sz w:val="24"/>
                <w:szCs w:val="24"/>
                <w:lang w:eastAsia="ru-RU"/>
              </w:rPr>
              <w:t>Прохождение дистанционных курсов повышения на сайте «Единый урок. РФ».</w:t>
            </w:r>
          </w:p>
        </w:tc>
        <w:tc>
          <w:tcPr>
            <w:tcW w:w="4110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 xml:space="preserve">Регистрация на сайте, запись на курс для прохождения дистанционных курсов </w:t>
            </w:r>
          </w:p>
        </w:tc>
        <w:tc>
          <w:tcPr>
            <w:tcW w:w="2297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  <w:t>Зам. директора по ВР Хайбулаев Д.Н.</w:t>
            </w:r>
          </w:p>
        </w:tc>
        <w:tc>
          <w:tcPr>
            <w:tcW w:w="1419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42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124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69" w:hRule="atLeast"/>
        </w:trPr>
        <w:tc>
          <w:tcPr>
            <w:tcW w:w="14942" w:type="dxa"/>
            <w:gridSpan w:val="7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 w:val="24"/>
                <w:szCs w:val="24"/>
                <w:lang w:eastAsia="ru-RU"/>
              </w:rPr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124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569" w:hRule="atLeast"/>
        </w:trPr>
        <w:tc>
          <w:tcPr>
            <w:tcW w:w="1134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140" w:type="dxa"/>
            <w:gridSpan w:val="2"/>
            <w:tcBorders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sz w:val="24"/>
                <w:szCs w:val="24"/>
                <w:lang w:eastAsia="ru-RU"/>
              </w:rPr>
              <w:t>Тематические родительские собрания</w:t>
            </w:r>
          </w:p>
        </w:tc>
        <w:tc>
          <w:tcPr>
            <w:tcW w:w="4110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Подготовка повестки дня;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 xml:space="preserve">Извещение родителей о теме, дате и месте проведения предстоящего собрания </w:t>
            </w:r>
          </w:p>
        </w:tc>
        <w:tc>
          <w:tcPr>
            <w:tcW w:w="2297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  <w:tc>
          <w:tcPr>
            <w:tcW w:w="1419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Раз в полгода</w:t>
            </w:r>
          </w:p>
        </w:tc>
        <w:tc>
          <w:tcPr>
            <w:tcW w:w="1842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 xml:space="preserve">Привлечение родителей в жизнь школы </w:t>
            </w:r>
          </w:p>
        </w:tc>
        <w:tc>
          <w:tcPr>
            <w:tcW w:w="124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Родители 5-9 кл</w:t>
            </w:r>
          </w:p>
        </w:tc>
      </w:tr>
      <w:tr>
        <w:trPr>
          <w:trHeight w:val="569" w:hRule="atLeast"/>
        </w:trPr>
        <w:tc>
          <w:tcPr>
            <w:tcW w:w="1134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4140" w:type="dxa"/>
            <w:gridSpan w:val="2"/>
            <w:tcBorders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sz w:val="24"/>
                <w:szCs w:val="24"/>
                <w:lang w:eastAsia="ru-RU"/>
              </w:rPr>
              <w:t>Проведение классных часов с приглашением родителей</w:t>
            </w:r>
          </w:p>
        </w:tc>
        <w:tc>
          <w:tcPr>
            <w:tcW w:w="4110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Подготовка сценария, назначение ответственных лиц</w:t>
            </w:r>
          </w:p>
        </w:tc>
        <w:tc>
          <w:tcPr>
            <w:tcW w:w="2297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419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Привлечение родителей в жизнь классов</w:t>
            </w:r>
          </w:p>
        </w:tc>
        <w:tc>
          <w:tcPr>
            <w:tcW w:w="124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Родители</w:t>
            </w:r>
          </w:p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 xml:space="preserve">   </w:t>
            </w:r>
            <w:bookmarkStart w:id="0" w:name="_GoBack"/>
            <w:bookmarkEnd w:id="0"/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5-9 кл</w:t>
            </w:r>
          </w:p>
        </w:tc>
      </w:tr>
      <w:tr>
        <w:trPr>
          <w:trHeight w:val="569" w:hRule="atLeast"/>
        </w:trPr>
        <w:tc>
          <w:tcPr>
            <w:tcW w:w="1134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4140" w:type="dxa"/>
            <w:gridSpan w:val="2"/>
            <w:tcBorders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sz w:val="24"/>
                <w:szCs w:val="24"/>
                <w:lang w:eastAsia="ru-RU"/>
              </w:rPr>
              <w:t>Круглый стол «Путь к доверию»</w:t>
            </w:r>
          </w:p>
        </w:tc>
        <w:tc>
          <w:tcPr>
            <w:tcW w:w="4110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 xml:space="preserve">Подбор материала </w:t>
            </w:r>
          </w:p>
        </w:tc>
        <w:tc>
          <w:tcPr>
            <w:tcW w:w="2297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iCs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419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2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Повышение психологической культуры родителей при общении с подростками</w:t>
            </w:r>
          </w:p>
        </w:tc>
        <w:tc>
          <w:tcPr>
            <w:tcW w:w="1246" w:type="dxa"/>
            <w:tcBorders/>
          </w:tcPr>
          <w:p>
            <w:pPr>
              <w:pStyle w:val="Normal"/>
              <w:tabs>
                <w:tab w:val="clear" w:pos="708"/>
                <w:tab w:val="left" w:pos="56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  <w:t>Родители 8-9 кл</w:t>
            </w:r>
          </w:p>
        </w:tc>
      </w:tr>
    </w:tbl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200"/>
        <w:jc w:val="center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orient="landscape" w:w="16838" w:h="11906"/>
      <w:pgMar w:left="1134" w:right="395" w:header="0" w:top="567" w:footer="0" w:bottom="28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ucida Sans Unico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90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lvl w:ilvl="0">
      <w:start w:val="3"/>
      <w:numFmt w:val="decimal"/>
      <w:lvlText w:val="%1."/>
      <w:lvlJc w:val="left"/>
      <w:pPr>
        <w:ind w:left="900" w:hanging="360"/>
      </w:pPr>
      <w:rPr>
        <w:rFonts w:eastAsia="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55ac7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basedOn w:val="DefaultParagraphFont"/>
    <w:link w:val="2"/>
    <w:qFormat/>
    <w:locked/>
    <w:rsid w:val="00e55ac7"/>
    <w:rPr>
      <w:b/>
      <w:bCs/>
      <w:shd w:fill="FFFFFF" w:val="clear"/>
    </w:rPr>
  </w:style>
  <w:style w:type="character" w:styleId="FontStyle17" w:customStyle="1">
    <w:name w:val="Font Style17"/>
    <w:uiPriority w:val="99"/>
    <w:qFormat/>
    <w:rsid w:val="00e55ac7"/>
    <w:rPr>
      <w:rFonts w:ascii="Cambria" w:hAnsi="Cambria" w:cs="Cambria"/>
      <w:sz w:val="24"/>
      <w:szCs w:val="24"/>
    </w:rPr>
  </w:style>
  <w:style w:type="character" w:styleId="2" w:customStyle="1">
    <w:name w:val="Основной текст (2)"/>
    <w:basedOn w:val="DefaultParagraphFont"/>
    <w:qFormat/>
    <w:rsid w:val="00e55ac7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21" w:customStyle="1">
    <w:name w:val="Основной текст (2) + Не полужирный"/>
    <w:basedOn w:val="DefaultParagraphFont"/>
    <w:qFormat/>
    <w:rsid w:val="00e55ac7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22" w:customStyle="1">
    <w:name w:val="Основной текст (2)_"/>
    <w:basedOn w:val="DefaultParagraphFont"/>
    <w:qFormat/>
    <w:rsid w:val="009b41f6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03324a"/>
    <w:rPr>
      <w:rFonts w:ascii="Segoe UI" w:hAnsi="Segoe UI" w:eastAsia="" w:cs="Segoe UI" w:eastAsiaTheme="minorEastAsia"/>
      <w:sz w:val="18"/>
      <w:szCs w:val="18"/>
      <w:lang w:eastAsia="ru-RU"/>
    </w:rPr>
  </w:style>
  <w:style w:type="character" w:styleId="0pt" w:customStyle="1">
    <w:name w:val="Основной текст + Не полужирный;Интервал 0 pt"/>
    <w:basedOn w:val="Style14"/>
    <w:qFormat/>
    <w:rsid w:val="00692f67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4"/>
      <w:w w:val="100"/>
      <w:sz w:val="24"/>
      <w:szCs w:val="24"/>
      <w:u w:val="none"/>
      <w:shd w:fill="FFFFFF" w:val="clear"/>
      <w:lang w:val="ru-RU" w:eastAsia="ru-RU" w:bidi="ru-RU"/>
    </w:rPr>
  </w:style>
  <w:style w:type="character" w:styleId="8pt0pt" w:customStyle="1">
    <w:name w:val="Основной текст + 8 pt;Не полужирный;Интервал 0 pt"/>
    <w:basedOn w:val="Style14"/>
    <w:qFormat/>
    <w:rsid w:val="00692f67"/>
    <w:rPr>
      <w:rFonts w:ascii="Lucida Sans Unicode" w:hAnsi="Lucida Sans Unicode" w:eastAsia="Lucida Sans Unicode" w:cs="Lucida Sans Unicode"/>
      <w:b/>
      <w:bCs/>
      <w:i w:val="false"/>
      <w:iCs w:val="false"/>
      <w:caps w:val="false"/>
      <w:smallCaps w:val="false"/>
      <w:strike w:val="false"/>
      <w:dstrike w:val="false"/>
      <w:color w:val="000000"/>
      <w:spacing w:val="-7"/>
      <w:w w:val="100"/>
      <w:sz w:val="16"/>
      <w:szCs w:val="16"/>
      <w:u w:val="none"/>
      <w:shd w:fill="FFFFFF" w:val="clear"/>
      <w:lang w:val="ru-RU" w:eastAsia="ru-RU" w:bidi="ru-RU"/>
    </w:rPr>
  </w:style>
  <w:style w:type="character" w:styleId="10" w:customStyle="1">
    <w:name w:val="Основной текст + 10"/>
    <w:basedOn w:val="Style14"/>
    <w:qFormat/>
    <w:rsid w:val="007e33ea"/>
    <w:rPr>
      <w:rFonts w:eastAsia="Times New Roman" w:cs="Times New Roman"/>
      <w:b w:val="false"/>
      <w:bCs w:val="false"/>
      <w:color w:val="000000"/>
      <w:spacing w:val="3"/>
      <w:w w:val="100"/>
      <w:sz w:val="21"/>
      <w:szCs w:val="21"/>
      <w:shd w:fill="FFFFFF" w:val="clear"/>
      <w:lang w:val="ru-RU" w:eastAsia="ru-RU" w:bidi="ru-RU"/>
    </w:rPr>
  </w:style>
  <w:style w:type="character" w:styleId="Style16" w:customStyle="1">
    <w:name w:val="Без интервала Знак"/>
    <w:link w:val="a8"/>
    <w:uiPriority w:val="99"/>
    <w:qFormat/>
    <w:locked/>
    <w:rsid w:val="00d50a2d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23" w:customStyle="1">
    <w:name w:val="Основной текст2"/>
    <w:basedOn w:val="Normal"/>
    <w:link w:val="a3"/>
    <w:qFormat/>
    <w:rsid w:val="00e55ac7"/>
    <w:pPr>
      <w:widowControl w:val="false"/>
      <w:shd w:val="clear" w:color="auto" w:fill="FFFFFF"/>
      <w:spacing w:lineRule="exact" w:line="288" w:before="0" w:after="240"/>
      <w:jc w:val="center"/>
    </w:pPr>
    <w:rPr>
      <w:rFonts w:eastAsia="Calibri" w:eastAsiaTheme="minorHAnsi"/>
      <w:b/>
      <w:bCs/>
      <w:lang w:eastAsia="en-US"/>
    </w:rPr>
  </w:style>
  <w:style w:type="paragraph" w:styleId="Style101" w:customStyle="1">
    <w:name w:val="Style10"/>
    <w:basedOn w:val="Normal"/>
    <w:uiPriority w:val="99"/>
    <w:qFormat/>
    <w:rsid w:val="00e55ac7"/>
    <w:pPr>
      <w:widowControl w:val="false"/>
      <w:spacing w:lineRule="exact" w:line="322" w:before="0" w:after="0"/>
      <w:ind w:firstLine="562"/>
    </w:pPr>
    <w:rPr>
      <w:rFonts w:ascii="Cambria" w:hAnsi="Cambria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c7d1e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7"/>
    <w:uiPriority w:val="99"/>
    <w:semiHidden/>
    <w:unhideWhenUsed/>
    <w:qFormat/>
    <w:rsid w:val="0003324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link w:val="a9"/>
    <w:uiPriority w:val="99"/>
    <w:qFormat/>
    <w:rsid w:val="00335471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Абзац списка1"/>
    <w:basedOn w:val="Normal"/>
    <w:qFormat/>
    <w:rsid w:val="003b6158"/>
    <w:pPr>
      <w:ind w:left="720" w:hanging="0"/>
    </w:pPr>
    <w:rPr>
      <w:rFonts w:ascii="Calibri" w:hAnsi="Calibri" w:eastAsia="Calibri" w:cs="Times New Roman"/>
      <w:lang w:eastAsia="en-US"/>
    </w:rPr>
  </w:style>
  <w:style w:type="paragraph" w:styleId="ConsPlusNormal" w:customStyle="1">
    <w:name w:val="ConsPlusNormal"/>
    <w:qFormat/>
    <w:rsid w:val="00661123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BEEF2-3112-4517-90AF-69DB3E278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LibreOffice/6.4.1.2$Linux_X86_64 LibreOffice_project/40$Build-2</Application>
  <Pages>11</Pages>
  <Words>2028</Words>
  <Characters>14995</Characters>
  <CharactersWithSpaces>17308</CharactersWithSpaces>
  <Paragraphs>376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2021-12-22T10:56:00Z</dcterms:created>
  <dc:creator>Л П</dc:creator>
  <dc:description/>
  <dc:language>ru-RU</dc:language>
  <cp:lastModifiedBy/>
  <cp:lastPrinted>2021-02-04T17:20:00Z</cp:lastPrinted>
  <dcterms:modified xsi:type="dcterms:W3CDTF">2022-01-12T13:04:53Z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