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Ind w:w="-422" w:type="dxa"/>
        <w:tblLook w:val="04A0"/>
      </w:tblPr>
      <w:tblGrid>
        <w:gridCol w:w="5038"/>
        <w:gridCol w:w="5035"/>
      </w:tblGrid>
      <w:tr w:rsidR="00954B6C" w:rsidRPr="00A1322E" w:rsidTr="00954B6C">
        <w:trPr>
          <w:jc w:val="center"/>
        </w:trPr>
        <w:tc>
          <w:tcPr>
            <w:tcW w:w="5038" w:type="dxa"/>
          </w:tcPr>
          <w:p w:rsidR="00954B6C" w:rsidRPr="00A1322E" w:rsidRDefault="00954B6C" w:rsidP="002460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Pr="00A1322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54B6C" w:rsidRPr="00A1322E" w:rsidRDefault="00954B6C" w:rsidP="0024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954B6C" w:rsidRPr="00A1322E" w:rsidRDefault="00954B6C" w:rsidP="0024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Гамзатов Р.М.</w:t>
            </w: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B6C" w:rsidRPr="00A1322E" w:rsidRDefault="00954B6C" w:rsidP="0024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т «___»____________201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54B6C" w:rsidRPr="00A1322E" w:rsidRDefault="00954B6C" w:rsidP="0024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954B6C" w:rsidRPr="00A1322E" w:rsidRDefault="00954B6C" w:rsidP="002460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«Утверждаю»                                                                                                          </w:t>
            </w:r>
          </w:p>
          <w:p w:rsidR="00954B6C" w:rsidRPr="00A1322E" w:rsidRDefault="00954B6C" w:rsidP="0024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954B6C" w:rsidRPr="00A1322E" w:rsidRDefault="00954B6C" w:rsidP="0024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____________Магомед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954B6C" w:rsidRPr="00A1322E" w:rsidRDefault="00954B6C" w:rsidP="0024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т «___»____________201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954B6C" w:rsidRPr="00A1322E" w:rsidRDefault="00954B6C" w:rsidP="00954B6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4B6C" w:rsidRPr="00A1322E" w:rsidRDefault="00954B6C" w:rsidP="00954B6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54B6C" w:rsidRPr="00A1322E" w:rsidRDefault="00954B6C" w:rsidP="00954B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                   </w:t>
      </w:r>
      <w:r w:rsidRPr="00A13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</w:p>
    <w:p w:rsidR="00954B6C" w:rsidRPr="00A1322E" w:rsidRDefault="00954B6C" w:rsidP="00954B6C">
      <w:pPr>
        <w:ind w:left="1416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  <w:t xml:space="preserve">            </w:t>
      </w:r>
      <w:r w:rsidRPr="00A1322E"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  <w:t>Рабочая программа</w:t>
      </w:r>
    </w:p>
    <w:p w:rsidR="00954B6C" w:rsidRPr="00A1322E" w:rsidRDefault="00954B6C" w:rsidP="00954B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по КТНД</w:t>
      </w:r>
    </w:p>
    <w:p w:rsidR="00954B6C" w:rsidRPr="00A1322E" w:rsidRDefault="00954B6C" w:rsidP="00954B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  </w:t>
      </w: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954B6C" w:rsidRPr="00A1322E" w:rsidRDefault="00954B6C" w:rsidP="00954B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(34 часа в год\1 час в неделю)</w:t>
      </w:r>
    </w:p>
    <w:p w:rsidR="00954B6C" w:rsidRDefault="00954B6C" w:rsidP="00954B6C">
      <w:pPr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учебнику «КТНД»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под редакцией Т.Г. Саидов, А.Г.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Саидова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</w:p>
    <w:p w:rsidR="00954B6C" w:rsidRDefault="00954B6C" w:rsidP="00954B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                              . «Издательство НИИ педагогики » Махачкала 2010 г.</w:t>
      </w:r>
    </w:p>
    <w:p w:rsidR="00954B6C" w:rsidRPr="00A1322E" w:rsidRDefault="00954B6C" w:rsidP="00954B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4B6C" w:rsidRPr="00A1322E" w:rsidRDefault="00954B6C" w:rsidP="00954B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4B6C" w:rsidRPr="00A1322E" w:rsidRDefault="00954B6C" w:rsidP="00954B6C">
      <w:pPr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954B6C" w:rsidRPr="00A1322E" w:rsidRDefault="00954B6C" w:rsidP="00954B6C">
      <w:pPr>
        <w:pStyle w:val="Style1"/>
        <w:widowControl/>
        <w:spacing w:before="55"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954B6C" w:rsidRPr="00A1322E" w:rsidRDefault="00954B6C" w:rsidP="00954B6C">
      <w:pPr>
        <w:pStyle w:val="Style1"/>
        <w:widowControl/>
        <w:spacing w:before="55" w:line="360" w:lineRule="auto"/>
        <w:ind w:left="2225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 учитель</w:t>
      </w:r>
      <w:proofErr w:type="gramStart"/>
      <w:r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A1322E">
        <w:rPr>
          <w:rStyle w:val="FontStyle11"/>
          <w:rFonts w:ascii="Times New Roman" w:hAnsi="Times New Roman" w:cs="Times New Roman"/>
          <w:sz w:val="28"/>
          <w:szCs w:val="28"/>
        </w:rPr>
        <w:t>_</w:t>
      </w:r>
      <w:r>
        <w:rPr>
          <w:rStyle w:val="FontStyle11"/>
          <w:rFonts w:ascii="Times New Roman" w:hAnsi="Times New Roman" w:cs="Times New Roman"/>
          <w:sz w:val="28"/>
          <w:szCs w:val="28"/>
        </w:rPr>
        <w:t>Тагиров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И.Х.</w:t>
      </w:r>
    </w:p>
    <w:p w:rsidR="00954B6C" w:rsidRPr="00A1322E" w:rsidRDefault="00954B6C" w:rsidP="00954B6C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954B6C" w:rsidRPr="00A1322E" w:rsidRDefault="00954B6C" w:rsidP="00954B6C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954B6C" w:rsidRDefault="00954B6C" w:rsidP="00954B6C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54B6C" w:rsidRDefault="00954B6C" w:rsidP="00954B6C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954B6C" w:rsidRDefault="00954B6C" w:rsidP="00954B6C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Style w:val="FontStyle11"/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Style w:val="FontStyle11"/>
          <w:rFonts w:ascii="Times New Roman" w:hAnsi="Times New Roman" w:cs="Times New Roman"/>
          <w:sz w:val="28"/>
          <w:szCs w:val="28"/>
        </w:rPr>
        <w:t>умилюх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954B6C" w:rsidRPr="00A1322E" w:rsidRDefault="00954B6C" w:rsidP="00954B6C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>201</w:t>
      </w:r>
      <w:r>
        <w:rPr>
          <w:rStyle w:val="FontStyle11"/>
          <w:rFonts w:ascii="Times New Roman" w:hAnsi="Times New Roman" w:cs="Times New Roman"/>
          <w:sz w:val="28"/>
          <w:szCs w:val="28"/>
        </w:rPr>
        <w:t>8-2019 учебный год</w:t>
      </w: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954B6C" w:rsidRDefault="00954B6C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954B6C" w:rsidRDefault="00954B6C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>Пояснительная записка</w:t>
      </w: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Программа составлена на основе:</w:t>
      </w: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Федерального компонента государственного образовательного стандарта среднего (полного) общего образования.</w:t>
      </w: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.</w:t>
      </w:r>
      <w:proofErr w:type="gramEnd"/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Авторской программы под редакцией Т.Г. Саидов, А.Г.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Саидова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«Культура и традиции народов Дагестана» учебник для 10 класса. «Издательство НИИ педагогики » Махачкала 2010 г.</w:t>
      </w: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Программа рассчитана на 34 учебных часов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.</w:t>
      </w:r>
      <w:proofErr w:type="gramEnd"/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В результате изучения </w:t>
      </w:r>
      <w:r w:rsidR="00F81BBE" w:rsidRPr="00A1322E">
        <w:rPr>
          <w:rFonts w:ascii="Times New Roman" w:eastAsia="Times New Roman" w:hAnsi="Times New Roman" w:cs="Times New Roman"/>
          <w:b/>
          <w:sz w:val="28"/>
          <w:szCs w:val="28"/>
        </w:rPr>
        <w:t>КТНД</w:t>
      </w:r>
      <w:r w:rsidR="00F81B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на базовом уровне ученик должен </w:t>
      </w: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знать/понимать</w:t>
      </w: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ab/>
        <w:t>основные факты, процессы и явления, характеризующие целостность культуры и традиции народов Дагестана;</w:t>
      </w: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ab/>
        <w:t>современные версии и трактовки важнейших проблем культуры и традиции народов Дагестана;</w:t>
      </w: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ab/>
        <w:t>историческую обусловленность современных общественных процессов;</w:t>
      </w: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ab/>
        <w:t>проводить поиск исторической информации в источниках разного типа;</w:t>
      </w: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ab/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ab/>
        <w:t>устанавливать причинно-следственные связи между явлениями, пространственные и временные рамки изучаемых культурных  процессов и явлений в обычаях и традициях дагестанского народа;</w:t>
      </w: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ab/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• представлять результаты изучения материала КТНД в формах конспекта, реферата, рецензии;</w:t>
      </w: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:</w:t>
      </w: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• определения собственной позиции по отношению к явлениям современной жизни, исходя из их исторической обусловленности КТНД;</w:t>
      </w: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• осознания себя как представителя исторически сложившегося гражданского, этнокультурного, конфессионального сообщества, гражданина РД.</w:t>
      </w: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Цели курса: </w:t>
      </w:r>
    </w:p>
    <w:p w:rsidR="00853B23" w:rsidRDefault="00853B23" w:rsidP="00853B2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Изучение и постижение подрастающими поколениями основ культурной идентичности дагестанских народов, учитывая при этом, что культура местных народов является неотъемлемой частью общероссийской и мировой культуры.</w:t>
      </w:r>
    </w:p>
    <w:p w:rsidR="00853B23" w:rsidRDefault="00853B23" w:rsidP="00853B2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Воспитание подрастающих поколений дагестанцев позитивных морально-нравственных и этических приоритетах и традициях, унаследованных  от прошлых поколений и, соответственно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уважительного отношения к ним.                                                 </w:t>
      </w:r>
    </w:p>
    <w:p w:rsidR="00853B23" w:rsidRDefault="00853B23" w:rsidP="00853B23">
      <w:pPr>
        <w:widowControl w:val="0"/>
        <w:shd w:val="clear" w:color="auto" w:fill="FFFFFF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ab/>
        <w:t>Привитие молодому поколению чувства межнациональной солидарности и единения всех дагестанских народов которое наблюдается как в традиционном прошлом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так и настоящем.</w:t>
      </w:r>
    </w:p>
    <w:p w:rsidR="00853B23" w:rsidRDefault="00853B23" w:rsidP="00853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B23" w:rsidRDefault="00853B23" w:rsidP="00853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УМК:  </w:t>
      </w:r>
    </w:p>
    <w:p w:rsidR="00853B23" w:rsidRDefault="00853B23" w:rsidP="00853B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Т.Г. Саидов, А.Г.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Саидова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 и традиции народов Дагестана»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учебник для 10 класса.</w:t>
      </w:r>
      <w:r w:rsidRPr="00853B2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«Издательство НИИ педагогики »  Махачкала 2010 г.</w:t>
      </w:r>
    </w:p>
    <w:p w:rsidR="00853B23" w:rsidRDefault="00853B23" w:rsidP="00853B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Программа и методические рекомендации к учебнику « Культура и традиции народов Дагестана» Махачкала 2010 год.</w:t>
      </w:r>
    </w:p>
    <w:p w:rsidR="00853B23" w:rsidRDefault="00853B23" w:rsidP="00853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Календарно-тематическое планирование</w:t>
      </w: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по  курсу «</w:t>
      </w:r>
      <w:r w:rsidR="009D3AE5" w:rsidRPr="009D3AE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КТНД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» 10 класс</w:t>
      </w:r>
    </w:p>
    <w:p w:rsidR="00853B23" w:rsidRDefault="00853B23" w:rsidP="00853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869"/>
        <w:gridCol w:w="993"/>
        <w:gridCol w:w="1417"/>
        <w:gridCol w:w="1559"/>
        <w:gridCol w:w="1701"/>
        <w:gridCol w:w="993"/>
        <w:gridCol w:w="992"/>
      </w:tblGrid>
      <w:tr w:rsidR="00F81BBE" w:rsidTr="00F81BBE">
        <w:trPr>
          <w:trHeight w:val="81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Урока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eastAsia="ru-RU"/>
              </w:rPr>
              <w:t>Кол-во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Проектировочная деятельность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Виды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Дом.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  <w:lang w:eastAsia="ru-RU"/>
              </w:rPr>
              <w:t>Дата проведения план/факт</w:t>
            </w:r>
          </w:p>
        </w:tc>
      </w:tr>
      <w:tr w:rsidR="00F81BBE" w:rsidTr="00F81BBE">
        <w:trPr>
          <w:trHeight w:val="70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E" w:rsidRDefault="00F81BB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E" w:rsidRDefault="00F81BB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E" w:rsidRDefault="00F81BB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E" w:rsidRDefault="00F81BB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E" w:rsidRDefault="00F81BB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E" w:rsidRDefault="00F81BB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BBE" w:rsidRDefault="00F81BBE" w:rsidP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10кл.</w:t>
            </w: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 w:rsidP="00C73F9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- братья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 w:rsidP="0085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 стр. 8-12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Единство традиций народов Северного Кавказа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§2 стр. 12-19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 w:rsidP="0085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Северокавказская диаспора в странах Ближнего Востока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с текстом,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§3-4  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Стр. 19-28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 w:rsidP="0085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Диспут по легенде «Заветы Богатыря Кавказа» и мой личный кодекс чести и достоинства.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§5 стр.28-29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Дагестан – страна гор и «гора языков»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Дискуссия, 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 w:rsidP="0072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§6 стр.29-36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Идеальный человек по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дагестански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учебнику.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§7-8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36-42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Народный моральный кодекс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учебнику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§9 стр. 42-46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как моральные законы народа.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Дискуссия, 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работа с документом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с документом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§10 стр.46-55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народных традиций в формировании настоящего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учебнику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§11 стр. 55-60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rPr>
          <w:trHeight w:val="7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Гостеприимство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Дискуссия, 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 w:rsidP="0072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§12 стр.60-68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rPr>
          <w:trHeight w:val="2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Народный этикет – источник формирования культуры поведения и общения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 w:rsidP="0074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§13стр.68-76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Настоящая дружба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 w:rsidP="0074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§14 стр. 76-80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Повторительно – обобщающий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 работа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§15 стр. 80-81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Дагестанский национальный характер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 w:rsidP="00743B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§16 стр. 81-85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 w:rsidP="0074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Имам Шамиль – вождь национально – освободительного движения народов Северного Кавказа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анализ источников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 w:rsidP="0074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§17стр.</w:t>
            </w:r>
          </w:p>
          <w:p w:rsidR="00F81BBE" w:rsidRDefault="00F81BBE" w:rsidP="0074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85-91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Ярагский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-идеолог освободительного движения горцев Дагестана и Чечни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 w:rsidP="0074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91-96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диспуту на тему: «Дагестан: от освободительной борьбы с царизмом к вечной дружбе с русским народом»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учебнику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 w:rsidP="0074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§19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96-97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Идеальный образ женщины - горянки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рефератам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Реферат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 w:rsidP="007A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97-105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 </w:t>
            </w:r>
          </w:p>
          <w:p w:rsidR="00F81BBE" w:rsidRPr="007A2B44" w:rsidRDefault="00F81BBE" w:rsidP="007A2B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BBE" w:rsidRDefault="00F81BBE" w:rsidP="007A2B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BBE" w:rsidRPr="007A2B44" w:rsidRDefault="00F81BBE" w:rsidP="007A2B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написанию домашнего сочинения-размышления на тему: «Величие матери-педагога»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 w:rsidP="007A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источников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Сочинение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 w:rsidP="007A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§21 стр.</w:t>
            </w:r>
          </w:p>
          <w:p w:rsidR="00F81BBE" w:rsidRDefault="00F81BBE" w:rsidP="007A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105-106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Повторительно – обобщающий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 w:rsidP="007A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 работа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 w:rsidP="007A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</w:t>
            </w:r>
            <w:bookmarkStart w:id="0" w:name="_GoBack"/>
            <w:bookmarkEnd w:id="0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Наследники горских героических традиций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учебнику,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§22-23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106-117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Воин – дагестанец, водрузивший Знамя Победы над рейхстагом.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Дискуссия, 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 w:rsidP="00C7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§24 стр. 117-123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Бессмертие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 w:rsidP="00C7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§25 стр. 123-128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Сочинение на тему: « 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Нурадилов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 носитель лучших моральных качеств и достоинств народа»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Дискуссия, 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 w:rsidP="00C7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§26 стр. 128-128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Командная игра – соревнование по знаниям о дагестанцах – Героях Советского Союза и России «Священная память народов»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Дискуссия, 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§27 стр. 128-129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rPr>
          <w:trHeight w:val="7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28-29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Просвещение, культура и наука в Дагестане после его вхождения в состав Российского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с текстом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 w:rsidP="008F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§28-29-30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129-139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rPr>
          <w:trHeight w:val="8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 w:rsidP="008F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Религия как часть культуры народа и фактор нравственного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§31 стр. 139-148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Плод жизни  человека – доброе имя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с текстом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 w:rsidP="008F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§32-33 стр. 148-161 ответить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rPr>
          <w:trHeight w:val="7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Диспут на тему: « Смысл жизни настоящего человека»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§30-31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BE" w:rsidTr="00F81BBE">
        <w:trPr>
          <w:trHeight w:val="8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Повторительно – обобщающий урок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 w:rsidP="00C73F9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пройденное.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BBE" w:rsidRDefault="00F8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3B23" w:rsidRDefault="00853B23" w:rsidP="00853B23"/>
    <w:p w:rsidR="00E8316C" w:rsidRDefault="00E8316C"/>
    <w:sectPr w:rsidR="00E8316C" w:rsidSect="00954B6C">
      <w:pgSz w:w="11906" w:h="16838"/>
      <w:pgMar w:top="1134" w:right="282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F93"/>
    <w:multiLevelType w:val="hybridMultilevel"/>
    <w:tmpl w:val="3D56642A"/>
    <w:lvl w:ilvl="0" w:tplc="F14A2E92">
      <w:start w:val="2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519F7"/>
    <w:multiLevelType w:val="hybridMultilevel"/>
    <w:tmpl w:val="9FB8013C"/>
    <w:lvl w:ilvl="0" w:tplc="367A3FF6">
      <w:start w:val="1"/>
      <w:numFmt w:val="bullet"/>
      <w:lvlText w:val=""/>
      <w:lvlJc w:val="center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15B3B80"/>
    <w:multiLevelType w:val="hybridMultilevel"/>
    <w:tmpl w:val="CC5C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416A8"/>
    <w:multiLevelType w:val="hybridMultilevel"/>
    <w:tmpl w:val="76DA0702"/>
    <w:lvl w:ilvl="0" w:tplc="CFC09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0B1"/>
    <w:rsid w:val="003D60B1"/>
    <w:rsid w:val="00723774"/>
    <w:rsid w:val="00743B6A"/>
    <w:rsid w:val="007A2B44"/>
    <w:rsid w:val="00853B23"/>
    <w:rsid w:val="008F4063"/>
    <w:rsid w:val="00954B6C"/>
    <w:rsid w:val="009D3AE5"/>
    <w:rsid w:val="00AE5544"/>
    <w:rsid w:val="00BA1182"/>
    <w:rsid w:val="00C775F9"/>
    <w:rsid w:val="00E8316C"/>
    <w:rsid w:val="00F8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B23"/>
    <w:pPr>
      <w:ind w:left="720"/>
      <w:contextualSpacing/>
    </w:pPr>
  </w:style>
  <w:style w:type="paragraph" w:customStyle="1" w:styleId="Style1">
    <w:name w:val="Style1"/>
    <w:basedOn w:val="a"/>
    <w:uiPriority w:val="99"/>
    <w:rsid w:val="00954B6C"/>
    <w:pPr>
      <w:widowControl w:val="0"/>
      <w:autoSpaceDE w:val="0"/>
      <w:autoSpaceDN w:val="0"/>
      <w:adjustRightInd w:val="0"/>
      <w:spacing w:after="0" w:line="205" w:lineRule="exact"/>
      <w:jc w:val="center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54B6C"/>
    <w:rPr>
      <w:rFonts w:ascii="Tahoma" w:hAnsi="Tahoma" w:cs="Tahoma"/>
      <w:b/>
      <w:bCs/>
      <w:sz w:val="16"/>
      <w:szCs w:val="16"/>
    </w:rPr>
  </w:style>
  <w:style w:type="table" w:styleId="a4">
    <w:name w:val="Table Grid"/>
    <w:basedOn w:val="a1"/>
    <w:uiPriority w:val="59"/>
    <w:rsid w:val="00954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hp</cp:lastModifiedBy>
  <cp:revision>7</cp:revision>
  <dcterms:created xsi:type="dcterms:W3CDTF">2016-10-13T10:08:00Z</dcterms:created>
  <dcterms:modified xsi:type="dcterms:W3CDTF">2019-03-08T18:41:00Z</dcterms:modified>
</cp:coreProperties>
</file>